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4C3" w:rsidRDefault="00AB34C3" w:rsidP="00AB34C3">
      <w:pPr>
        <w:rPr>
          <w:rFonts w:ascii="Century Gothic" w:hAnsi="Century Gothic"/>
          <w:b/>
          <w:u w:val="single"/>
        </w:rPr>
      </w:pPr>
      <w:r w:rsidRPr="000A5225">
        <w:rPr>
          <w:rFonts w:ascii="Century Gothic" w:hAnsi="Century Gothic"/>
          <w:b/>
          <w:noProof/>
          <w:u w:val="single"/>
        </w:rPr>
        <mc:AlternateContent>
          <mc:Choice Requires="wps">
            <w:drawing>
              <wp:anchor distT="0" distB="0" distL="114300" distR="114300" simplePos="0" relativeHeight="251659264" behindDoc="0" locked="0" layoutInCell="1" allowOverlap="1" wp14:anchorId="05718559" wp14:editId="6F155004">
                <wp:simplePos x="0" y="0"/>
                <wp:positionH relativeFrom="column">
                  <wp:posOffset>2190750</wp:posOffset>
                </wp:positionH>
                <wp:positionV relativeFrom="paragraph">
                  <wp:posOffset>585470</wp:posOffset>
                </wp:positionV>
                <wp:extent cx="4038600" cy="6000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600075"/>
                        </a:xfrm>
                        <a:prstGeom prst="rect">
                          <a:avLst/>
                        </a:prstGeom>
                        <a:noFill/>
                        <a:ln w="9525">
                          <a:noFill/>
                          <a:miter lim="800000"/>
                          <a:headEnd/>
                          <a:tailEnd/>
                        </a:ln>
                      </wps:spPr>
                      <wps:txbx>
                        <w:txbxContent>
                          <w:p w:rsidR="00AB34C3" w:rsidRPr="00A150D9" w:rsidRDefault="00AB34C3" w:rsidP="00AB34C3">
                            <w:pPr>
                              <w:autoSpaceDE w:val="0"/>
                              <w:autoSpaceDN w:val="0"/>
                              <w:adjustRightInd w:val="0"/>
                              <w:jc w:val="center"/>
                              <w:rPr>
                                <w:rFonts w:ascii="Gotham" w:hAnsi="Gotham" w:cs="Gotham-Light"/>
                                <w:b/>
                                <w:color w:val="ED8B00"/>
                                <w:sz w:val="40"/>
                                <w:szCs w:val="18"/>
                              </w:rPr>
                            </w:pPr>
                            <w:r w:rsidRPr="00A150D9">
                              <w:rPr>
                                <w:rFonts w:ascii="Gotham" w:hAnsi="Gotham" w:cs="Gotham-Light"/>
                                <w:b/>
                                <w:color w:val="ED8B00"/>
                                <w:sz w:val="40"/>
                                <w:szCs w:val="18"/>
                              </w:rPr>
                              <w:t>SERVSAFE</w:t>
                            </w:r>
                          </w:p>
                          <w:p w:rsidR="00AB34C3" w:rsidRPr="005216DF" w:rsidRDefault="00A150D9" w:rsidP="00AB34C3">
                            <w:pPr>
                              <w:autoSpaceDE w:val="0"/>
                              <w:autoSpaceDN w:val="0"/>
                              <w:adjustRightInd w:val="0"/>
                              <w:jc w:val="center"/>
                              <w:rPr>
                                <w:rFonts w:ascii="Gotham" w:hAnsi="Gotham" w:cs="Gotham-Light"/>
                                <w:b/>
                                <w:color w:val="ED8B00"/>
                                <w:sz w:val="26"/>
                                <w:szCs w:val="26"/>
                              </w:rPr>
                            </w:pPr>
                            <w:r>
                              <w:rPr>
                                <w:rFonts w:ascii="Gotham" w:hAnsi="Gotham" w:cs="Gotham-Light"/>
                                <w:b/>
                                <w:color w:val="ED8B00"/>
                                <w:sz w:val="26"/>
                                <w:szCs w:val="26"/>
                              </w:rPr>
                              <w:t>Safe Food Handler Certification</w:t>
                            </w:r>
                          </w:p>
                          <w:p w:rsidR="00AB34C3" w:rsidRPr="00383BC7" w:rsidRDefault="00AB34C3" w:rsidP="00AB34C3">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2.5pt;margin-top:46.1pt;width:318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" filled="f" stroked="f">
                <v:textbox>
                  <w:txbxContent>
                    <w:p w:rsidR="00AB34C3" w:rsidRPr="00A150D9" w:rsidRDefault="00AB34C3" w:rsidP="00AB34C3">
                      <w:pPr>
                        <w:autoSpaceDE w:val="0"/>
                        <w:autoSpaceDN w:val="0"/>
                        <w:adjustRightInd w:val="0"/>
                        <w:jc w:val="center"/>
                        <w:rPr>
                          <w:rFonts w:ascii="Gotham" w:hAnsi="Gotham" w:cs="Gotham-Light"/>
                          <w:b/>
                          <w:color w:val="ED8B00"/>
                          <w:sz w:val="40"/>
                          <w:szCs w:val="18"/>
                        </w:rPr>
                      </w:pPr>
                      <w:r w:rsidRPr="00A150D9">
                        <w:rPr>
                          <w:rFonts w:ascii="Gotham" w:hAnsi="Gotham" w:cs="Gotham-Light"/>
                          <w:b/>
                          <w:color w:val="ED8B00"/>
                          <w:sz w:val="40"/>
                          <w:szCs w:val="18"/>
                        </w:rPr>
                        <w:t>SERVSAFE</w:t>
                      </w:r>
                    </w:p>
                    <w:p w:rsidR="00AB34C3" w:rsidRPr="005216DF" w:rsidRDefault="00A150D9" w:rsidP="00AB34C3">
                      <w:pPr>
                        <w:autoSpaceDE w:val="0"/>
                        <w:autoSpaceDN w:val="0"/>
                        <w:adjustRightInd w:val="0"/>
                        <w:jc w:val="center"/>
                        <w:rPr>
                          <w:rFonts w:ascii="Gotham" w:hAnsi="Gotham" w:cs="Gotham-Light"/>
                          <w:b/>
                          <w:color w:val="ED8B00"/>
                          <w:sz w:val="26"/>
                          <w:szCs w:val="26"/>
                        </w:rPr>
                      </w:pPr>
                      <w:r>
                        <w:rPr>
                          <w:rFonts w:ascii="Gotham" w:hAnsi="Gotham" w:cs="Gotham-Light"/>
                          <w:b/>
                          <w:color w:val="ED8B00"/>
                          <w:sz w:val="26"/>
                          <w:szCs w:val="26"/>
                        </w:rPr>
                        <w:t>Safe Food Handler Certification</w:t>
                      </w:r>
                    </w:p>
                    <w:p w:rsidR="00AB34C3" w:rsidRPr="00383BC7" w:rsidRDefault="00AB34C3" w:rsidP="00AB34C3">
                      <w:pPr>
                        <w:rPr>
                          <w:sz w:val="28"/>
                        </w:rPr>
                      </w:pPr>
                    </w:p>
                  </w:txbxContent>
                </v:textbox>
              </v:shape>
            </w:pict>
          </mc:Fallback>
        </mc:AlternateContent>
      </w:r>
      <w:r w:rsidRPr="0035515A">
        <w:rPr>
          <w:rFonts w:ascii="Tw Cen MT" w:hAnsi="Tw Cen MT"/>
          <w:b/>
          <w:noProof/>
        </w:rPr>
        <w:drawing>
          <wp:inline distT="0" distB="0" distL="0" distR="0" wp14:anchorId="173700FA" wp14:editId="342D3C5B">
            <wp:extent cx="1519987" cy="125730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S.FinalLogo 2008 (2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45466" cy="1278376"/>
                    </a:xfrm>
                    <a:prstGeom prst="rect">
                      <a:avLst/>
                    </a:prstGeom>
                  </pic:spPr>
                </pic:pic>
              </a:graphicData>
            </a:graphic>
          </wp:inline>
        </w:drawing>
      </w:r>
    </w:p>
    <w:p w:rsidR="00AB34C3" w:rsidRDefault="00AB34C3" w:rsidP="00AB34C3">
      <w:pPr>
        <w:rPr>
          <w:rFonts w:ascii="Century Gothic" w:hAnsi="Century Gothic"/>
          <w:b/>
          <w:u w:val="single"/>
        </w:rPr>
      </w:pPr>
    </w:p>
    <w:p w:rsidR="00AB34C3" w:rsidRPr="00A150D9" w:rsidRDefault="00AB34C3" w:rsidP="00AB34C3">
      <w:pPr>
        <w:jc w:val="center"/>
        <w:rPr>
          <w:rFonts w:ascii="Century Gothic" w:hAnsi="Century Gothic"/>
          <w:b/>
          <w:u w:val="single"/>
        </w:rPr>
      </w:pPr>
      <w:proofErr w:type="spellStart"/>
      <w:r w:rsidRPr="00A150D9">
        <w:rPr>
          <w:rFonts w:ascii="Century Gothic" w:hAnsi="Century Gothic"/>
          <w:b/>
          <w:u w:val="single"/>
        </w:rPr>
        <w:t>ServSafe</w:t>
      </w:r>
      <w:proofErr w:type="spellEnd"/>
      <w:r w:rsidRPr="00A150D9">
        <w:rPr>
          <w:rFonts w:ascii="Century Gothic" w:hAnsi="Century Gothic"/>
          <w:b/>
          <w:u w:val="single"/>
        </w:rPr>
        <w:t xml:space="preserve"> is an independent company, not associated with Care and Share. Any technical issues or questions regarding the </w:t>
      </w:r>
      <w:proofErr w:type="spellStart"/>
      <w:r w:rsidRPr="00A150D9">
        <w:rPr>
          <w:rFonts w:ascii="Century Gothic" w:hAnsi="Century Gothic"/>
          <w:b/>
          <w:u w:val="single"/>
        </w:rPr>
        <w:t>ServSafe</w:t>
      </w:r>
      <w:proofErr w:type="spellEnd"/>
      <w:r w:rsidRPr="00A150D9">
        <w:rPr>
          <w:rFonts w:ascii="Century Gothic" w:hAnsi="Century Gothic"/>
          <w:b/>
          <w:u w:val="single"/>
        </w:rPr>
        <w:t xml:space="preserve"> website or food safety course should be directed to </w:t>
      </w:r>
      <w:proofErr w:type="spellStart"/>
      <w:r w:rsidRPr="00A150D9">
        <w:rPr>
          <w:rFonts w:ascii="Century Gothic" w:hAnsi="Century Gothic"/>
          <w:b/>
          <w:u w:val="single"/>
        </w:rPr>
        <w:t>ServSafe</w:t>
      </w:r>
      <w:proofErr w:type="spellEnd"/>
      <w:r w:rsidR="00A150D9">
        <w:rPr>
          <w:rFonts w:ascii="Century Gothic" w:hAnsi="Century Gothic"/>
          <w:b/>
          <w:u w:val="single"/>
        </w:rPr>
        <w:t xml:space="preserve"> at 1-800-765-2122</w:t>
      </w:r>
      <w:r w:rsidRPr="00A150D9">
        <w:rPr>
          <w:rFonts w:ascii="Century Gothic" w:hAnsi="Century Gothic"/>
          <w:b/>
          <w:u w:val="single"/>
        </w:rPr>
        <w:t xml:space="preserve">. </w:t>
      </w:r>
      <w:bookmarkStart w:id="0" w:name="_GoBack"/>
      <w:bookmarkEnd w:id="0"/>
    </w:p>
    <w:p w:rsidR="00AB34C3" w:rsidRDefault="00AB34C3" w:rsidP="00AB34C3">
      <w:pPr>
        <w:jc w:val="center"/>
        <w:rPr>
          <w:rFonts w:ascii="Century Gothic" w:hAnsi="Century Gothic"/>
          <w:u w:val="single"/>
        </w:rPr>
      </w:pPr>
    </w:p>
    <w:p w:rsidR="00AB34C3" w:rsidRDefault="00AB34C3" w:rsidP="00AB34C3">
      <w:pPr>
        <w:rPr>
          <w:rFonts w:ascii="Century Gothic" w:hAnsi="Century Gothic"/>
        </w:rPr>
      </w:pPr>
    </w:p>
    <w:p w:rsidR="00AB34C3" w:rsidRDefault="00643DCF" w:rsidP="00AB34C3">
      <w:pPr>
        <w:rPr>
          <w:rFonts w:ascii="Century Gothic" w:hAnsi="Century Gothic"/>
        </w:rPr>
      </w:pPr>
      <w:r>
        <w:rPr>
          <w:rFonts w:ascii="Century Gothic" w:hAnsi="Century Gothic"/>
        </w:rPr>
        <w:t xml:space="preserve">As a Care and Share partner agency, at least one person who works directly with your program must hold a safe food handler’s certificate. </w:t>
      </w:r>
      <w:proofErr w:type="spellStart"/>
      <w:r w:rsidR="00AB34C3">
        <w:rPr>
          <w:rFonts w:ascii="Century Gothic" w:hAnsi="Century Gothic"/>
        </w:rPr>
        <w:t>ServSafe</w:t>
      </w:r>
      <w:proofErr w:type="spellEnd"/>
      <w:r w:rsidR="00AB34C3">
        <w:rPr>
          <w:rFonts w:ascii="Century Gothic" w:hAnsi="Century Gothic"/>
        </w:rPr>
        <w:t xml:space="preserve"> offers an online 2-hour food safety course</w:t>
      </w:r>
      <w:r>
        <w:rPr>
          <w:rFonts w:ascii="Century Gothic" w:hAnsi="Century Gothic"/>
        </w:rPr>
        <w:t xml:space="preserve"> for a 3-year safe food handler certification. To sign up and complete the course, visit </w:t>
      </w:r>
      <w:hyperlink r:id="rId6" w:history="1">
        <w:r w:rsidR="00A150D9" w:rsidRPr="000737C8">
          <w:rPr>
            <w:rStyle w:val="Hyperlink"/>
            <w:rFonts w:ascii="Century Gothic" w:hAnsi="Century Gothic"/>
          </w:rPr>
          <w:t>https://www.servsafe.com/access/ss/C</w:t>
        </w:r>
        <w:r w:rsidR="00A150D9" w:rsidRPr="000737C8">
          <w:rPr>
            <w:rStyle w:val="Hyperlink"/>
            <w:rFonts w:ascii="Century Gothic" w:hAnsi="Century Gothic"/>
          </w:rPr>
          <w:t>a</w:t>
        </w:r>
        <w:r w:rsidR="00A150D9" w:rsidRPr="000737C8">
          <w:rPr>
            <w:rStyle w:val="Hyperlink"/>
            <w:rFonts w:ascii="Century Gothic" w:hAnsi="Century Gothic"/>
          </w:rPr>
          <w:t>t</w:t>
        </w:r>
        <w:r w:rsidR="00A150D9" w:rsidRPr="000737C8">
          <w:rPr>
            <w:rStyle w:val="Hyperlink"/>
            <w:rFonts w:ascii="Century Gothic" w:hAnsi="Century Gothic"/>
          </w:rPr>
          <w:t>alog/ProductList/22</w:t>
        </w:r>
      </w:hyperlink>
      <w:r w:rsidR="00A150D9">
        <w:rPr>
          <w:rFonts w:ascii="Century Gothic" w:hAnsi="Century Gothic"/>
        </w:rPr>
        <w:t xml:space="preserve">. </w:t>
      </w:r>
    </w:p>
    <w:p w:rsidR="00643DCF" w:rsidRDefault="00643DCF" w:rsidP="00AB34C3">
      <w:pPr>
        <w:rPr>
          <w:rFonts w:ascii="Century Gothic" w:hAnsi="Century Gothic"/>
        </w:rPr>
      </w:pPr>
    </w:p>
    <w:p w:rsidR="00643DCF" w:rsidRDefault="00643DCF" w:rsidP="00AB34C3">
      <w:pPr>
        <w:rPr>
          <w:rFonts w:ascii="Century Gothic" w:hAnsi="Century Gothic"/>
        </w:rPr>
      </w:pPr>
      <w:r>
        <w:rPr>
          <w:rFonts w:ascii="Century Gothic" w:hAnsi="Century Gothic"/>
        </w:rPr>
        <w:t>You will be directed to a webpage called ‘</w:t>
      </w:r>
      <w:proofErr w:type="spellStart"/>
      <w:r>
        <w:rPr>
          <w:rFonts w:ascii="Century Gothic" w:hAnsi="Century Gothic"/>
        </w:rPr>
        <w:t>ServSafe</w:t>
      </w:r>
      <w:proofErr w:type="spellEnd"/>
      <w:r>
        <w:rPr>
          <w:rFonts w:ascii="Century Gothic" w:hAnsi="Century Gothic"/>
        </w:rPr>
        <w:t xml:space="preserve"> Food Handler Program.’ You will need to select the first option ‘</w:t>
      </w:r>
      <w:proofErr w:type="spellStart"/>
      <w:r>
        <w:rPr>
          <w:rFonts w:ascii="Century Gothic" w:hAnsi="Century Gothic"/>
        </w:rPr>
        <w:t>ServSafe</w:t>
      </w:r>
      <w:proofErr w:type="spellEnd"/>
      <w:r>
        <w:rPr>
          <w:rFonts w:ascii="Century Gothic" w:hAnsi="Century Gothic"/>
        </w:rPr>
        <w:t xml:space="preserve"> Food Handler Online Course and Assessment BUNDLE’ for $15.00. After clicking the course link, you’ll click the ‘Add to Cart’ button at the bottom right of the screen.  </w:t>
      </w:r>
    </w:p>
    <w:p w:rsidR="00643DCF" w:rsidRDefault="00643DCF" w:rsidP="00AB34C3">
      <w:pPr>
        <w:rPr>
          <w:rFonts w:ascii="Century Gothic" w:hAnsi="Century Gothic"/>
        </w:rPr>
      </w:pPr>
    </w:p>
    <w:p w:rsidR="00643DCF" w:rsidRDefault="00643DCF" w:rsidP="00AB34C3">
      <w:pPr>
        <w:rPr>
          <w:rFonts w:ascii="Century Gothic" w:hAnsi="Century Gothic"/>
        </w:rPr>
      </w:pPr>
      <w:r>
        <w:rPr>
          <w:rFonts w:ascii="Century Gothic" w:hAnsi="Century Gothic"/>
        </w:rPr>
        <w:t xml:space="preserve">The ‘Add to Cart’ button will take you to a login page. If you have a user ID and password already, you may enter it here. If not, you’ll need to create a </w:t>
      </w:r>
      <w:proofErr w:type="spellStart"/>
      <w:r>
        <w:rPr>
          <w:rFonts w:ascii="Century Gothic" w:hAnsi="Century Gothic"/>
        </w:rPr>
        <w:t>ServSafe</w:t>
      </w:r>
      <w:proofErr w:type="spellEnd"/>
      <w:r>
        <w:rPr>
          <w:rFonts w:ascii="Century Gothic" w:hAnsi="Century Gothic"/>
        </w:rPr>
        <w:t xml:space="preserve"> account by clicking the ‘Create New Profile’ button. Fill in the fields to create a new account. </w:t>
      </w:r>
    </w:p>
    <w:p w:rsidR="00643DCF" w:rsidRDefault="00643DCF" w:rsidP="00AB34C3">
      <w:pPr>
        <w:rPr>
          <w:rFonts w:ascii="Century Gothic" w:hAnsi="Century Gothic"/>
        </w:rPr>
      </w:pPr>
    </w:p>
    <w:p w:rsidR="00643DCF" w:rsidRDefault="00643DCF" w:rsidP="00AB34C3">
      <w:pPr>
        <w:rPr>
          <w:rFonts w:ascii="Century Gothic" w:hAnsi="Century Gothic"/>
        </w:rPr>
      </w:pPr>
      <w:r>
        <w:rPr>
          <w:rFonts w:ascii="Century Gothic" w:hAnsi="Century Gothic"/>
        </w:rPr>
        <w:t xml:space="preserve">Once you’ve registered, you </w:t>
      </w:r>
      <w:r w:rsidR="00A150D9">
        <w:rPr>
          <w:rFonts w:ascii="Century Gothic" w:hAnsi="Century Gothic"/>
        </w:rPr>
        <w:t xml:space="preserve">will be directed to a page and should click the light blue ‘My Cart’ button under the green box in the middle of your screen. Click the blue ‘Checkout’ button to complete your course purchase. Your shipping information will be automatically filled in from your registration. Click the blue ‘Continue’ button, and enter your Billing Information, then click ‘Continue’ again. </w:t>
      </w:r>
      <w:r w:rsidR="005216DF">
        <w:rPr>
          <w:rFonts w:ascii="Century Gothic" w:hAnsi="Century Gothic"/>
        </w:rPr>
        <w:t>Before</w:t>
      </w:r>
      <w:r w:rsidR="00A150D9">
        <w:rPr>
          <w:rFonts w:ascii="Century Gothic" w:hAnsi="Century Gothic"/>
        </w:rPr>
        <w:t xml:space="preserve"> clicking the blue ‘Checkout’ button,</w:t>
      </w:r>
      <w:r w:rsidR="005216DF">
        <w:rPr>
          <w:rFonts w:ascii="Century Gothic" w:hAnsi="Century Gothic"/>
        </w:rPr>
        <w:t xml:space="preserve"> be sur</w:t>
      </w:r>
      <w:r w:rsidR="00A150D9">
        <w:rPr>
          <w:rFonts w:ascii="Century Gothic" w:hAnsi="Century Gothic"/>
        </w:rPr>
        <w:t>e to enter FEEDAMER10 into the Coupon C</w:t>
      </w:r>
      <w:r w:rsidR="005216DF">
        <w:rPr>
          <w:rFonts w:ascii="Century Gothic" w:hAnsi="Century Gothic"/>
        </w:rPr>
        <w:t>od</w:t>
      </w:r>
      <w:r w:rsidR="00A150D9">
        <w:rPr>
          <w:rFonts w:ascii="Century Gothic" w:hAnsi="Century Gothic"/>
        </w:rPr>
        <w:t xml:space="preserve">e box then click ‘Apply Coupon’ to purchase the course for the discounted cost of $10.50. Finally, click the ‘Checkout’ button to complete your course purchase. </w:t>
      </w:r>
    </w:p>
    <w:p w:rsidR="005216DF" w:rsidRDefault="005216DF" w:rsidP="00AB34C3">
      <w:pPr>
        <w:rPr>
          <w:rFonts w:ascii="Century Gothic" w:hAnsi="Century Gothic"/>
        </w:rPr>
      </w:pPr>
    </w:p>
    <w:p w:rsidR="005216DF" w:rsidRDefault="005216DF" w:rsidP="00AB34C3">
      <w:pPr>
        <w:rPr>
          <w:rFonts w:ascii="Century Gothic" w:hAnsi="Century Gothic"/>
        </w:rPr>
      </w:pPr>
      <w:r>
        <w:rPr>
          <w:rFonts w:ascii="Century Gothic" w:hAnsi="Century Gothic"/>
        </w:rPr>
        <w:t xml:space="preserve">Be sure to remember your username and password to log in to </w:t>
      </w:r>
      <w:proofErr w:type="spellStart"/>
      <w:r>
        <w:rPr>
          <w:rFonts w:ascii="Century Gothic" w:hAnsi="Century Gothic"/>
        </w:rPr>
        <w:t>ServSafe</w:t>
      </w:r>
      <w:proofErr w:type="spellEnd"/>
      <w:r>
        <w:rPr>
          <w:rFonts w:ascii="Century Gothic" w:hAnsi="Century Gothic"/>
        </w:rPr>
        <w:t xml:space="preserve">. You can start and stop the class as many times as needed. </w:t>
      </w:r>
      <w:proofErr w:type="spellStart"/>
      <w:r>
        <w:rPr>
          <w:rFonts w:ascii="Century Gothic" w:hAnsi="Century Gothic"/>
        </w:rPr>
        <w:t>ServSafe</w:t>
      </w:r>
      <w:proofErr w:type="spellEnd"/>
      <w:r>
        <w:rPr>
          <w:rFonts w:ascii="Century Gothic" w:hAnsi="Century Gothic"/>
        </w:rPr>
        <w:t xml:space="preserve"> will take you to where you last left off in the course each time you log in. </w:t>
      </w:r>
    </w:p>
    <w:p w:rsidR="005216DF" w:rsidRDefault="005216DF" w:rsidP="00AB34C3">
      <w:pPr>
        <w:rPr>
          <w:rFonts w:ascii="Century Gothic" w:hAnsi="Century Gothic"/>
        </w:rPr>
      </w:pPr>
    </w:p>
    <w:p w:rsidR="005216DF" w:rsidRPr="00383BC7" w:rsidRDefault="005216DF" w:rsidP="00AB34C3">
      <w:pPr>
        <w:rPr>
          <w:rFonts w:ascii="Century Gothic" w:hAnsi="Century Gothic"/>
        </w:rPr>
      </w:pPr>
      <w:r>
        <w:rPr>
          <w:rFonts w:ascii="Century Gothic" w:hAnsi="Century Gothic"/>
        </w:rPr>
        <w:t xml:space="preserve">Once you complete the course, you will receive a certificate. Care and Share will need a copy of this certificate </w:t>
      </w:r>
      <w:proofErr w:type="gramStart"/>
      <w:r>
        <w:rPr>
          <w:rFonts w:ascii="Century Gothic" w:hAnsi="Century Gothic"/>
        </w:rPr>
        <w:t>either faxed</w:t>
      </w:r>
      <w:proofErr w:type="gramEnd"/>
      <w:r>
        <w:rPr>
          <w:rFonts w:ascii="Century Gothic" w:hAnsi="Century Gothic"/>
        </w:rPr>
        <w:t xml:space="preserve">, mailed or emailed to us for your agency’s file. </w:t>
      </w:r>
    </w:p>
    <w:p w:rsidR="00B47819" w:rsidRDefault="00B47819"/>
    <w:sectPr w:rsidR="00B47819" w:rsidSect="00A150D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otham">
    <w:panose1 w:val="02000604030000020004"/>
    <w:charset w:val="00"/>
    <w:family w:val="modern"/>
    <w:notTrueType/>
    <w:pitch w:val="variable"/>
    <w:sig w:usb0="00000003" w:usb1="00000000" w:usb2="00000000" w:usb3="00000000" w:csb0="00000001" w:csb1="00000000"/>
  </w:font>
  <w:font w:name="Gotham-Light">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4C3"/>
    <w:rsid w:val="005216DF"/>
    <w:rsid w:val="00643DCF"/>
    <w:rsid w:val="00A150D9"/>
    <w:rsid w:val="00AB34C3"/>
    <w:rsid w:val="00B47819"/>
    <w:rsid w:val="00FC6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4C3"/>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34C3"/>
    <w:rPr>
      <w:rFonts w:ascii="Tahoma" w:hAnsi="Tahoma" w:cs="Tahoma"/>
      <w:sz w:val="16"/>
      <w:szCs w:val="16"/>
    </w:rPr>
  </w:style>
  <w:style w:type="character" w:customStyle="1" w:styleId="BalloonTextChar">
    <w:name w:val="Balloon Text Char"/>
    <w:basedOn w:val="DefaultParagraphFont"/>
    <w:link w:val="BalloonText"/>
    <w:uiPriority w:val="99"/>
    <w:semiHidden/>
    <w:rsid w:val="00AB34C3"/>
    <w:rPr>
      <w:rFonts w:ascii="Tahoma" w:hAnsi="Tahoma" w:cs="Tahoma"/>
      <w:sz w:val="16"/>
      <w:szCs w:val="16"/>
    </w:rPr>
  </w:style>
  <w:style w:type="character" w:styleId="Hyperlink">
    <w:name w:val="Hyperlink"/>
    <w:basedOn w:val="DefaultParagraphFont"/>
    <w:uiPriority w:val="99"/>
    <w:unhideWhenUsed/>
    <w:rsid w:val="00643DCF"/>
    <w:rPr>
      <w:color w:val="0000FF" w:themeColor="hyperlink"/>
      <w:u w:val="single"/>
    </w:rPr>
  </w:style>
  <w:style w:type="character" w:styleId="FollowedHyperlink">
    <w:name w:val="FollowedHyperlink"/>
    <w:basedOn w:val="DefaultParagraphFont"/>
    <w:uiPriority w:val="99"/>
    <w:semiHidden/>
    <w:unhideWhenUsed/>
    <w:rsid w:val="00A150D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4C3"/>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34C3"/>
    <w:rPr>
      <w:rFonts w:ascii="Tahoma" w:hAnsi="Tahoma" w:cs="Tahoma"/>
      <w:sz w:val="16"/>
      <w:szCs w:val="16"/>
    </w:rPr>
  </w:style>
  <w:style w:type="character" w:customStyle="1" w:styleId="BalloonTextChar">
    <w:name w:val="Balloon Text Char"/>
    <w:basedOn w:val="DefaultParagraphFont"/>
    <w:link w:val="BalloonText"/>
    <w:uiPriority w:val="99"/>
    <w:semiHidden/>
    <w:rsid w:val="00AB34C3"/>
    <w:rPr>
      <w:rFonts w:ascii="Tahoma" w:hAnsi="Tahoma" w:cs="Tahoma"/>
      <w:sz w:val="16"/>
      <w:szCs w:val="16"/>
    </w:rPr>
  </w:style>
  <w:style w:type="character" w:styleId="Hyperlink">
    <w:name w:val="Hyperlink"/>
    <w:basedOn w:val="DefaultParagraphFont"/>
    <w:uiPriority w:val="99"/>
    <w:unhideWhenUsed/>
    <w:rsid w:val="00643DCF"/>
    <w:rPr>
      <w:color w:val="0000FF" w:themeColor="hyperlink"/>
      <w:u w:val="single"/>
    </w:rPr>
  </w:style>
  <w:style w:type="character" w:styleId="FollowedHyperlink">
    <w:name w:val="FollowedHyperlink"/>
    <w:basedOn w:val="DefaultParagraphFont"/>
    <w:uiPriority w:val="99"/>
    <w:semiHidden/>
    <w:unhideWhenUsed/>
    <w:rsid w:val="00A150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servsafe.com/access/ss/Catalog/ProductList/22" TargetMode="Externa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Pages>
  <Words>333</Words>
  <Characters>1904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Care &amp; Share</Company>
  <LinksUpToDate>false</LinksUpToDate>
  <CharactersWithSpaces>2233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Erdman</dc:creator>
  <cp:lastModifiedBy>Lauren Erdman</cp:lastModifiedBy>
  <cp:revision>4</cp:revision>
  <dcterms:created xsi:type="dcterms:W3CDTF">2017-03-13T16:30:00Z</dcterms:created>
  <dcterms:modified xsi:type="dcterms:W3CDTF">2017-03-13T20:16:00Z</dcterms:modified>
</cp:coreProperties>
</file>